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КОМИТЕТ АДМИНИСТРАЦИИ ЗАРИНСКОГО РАЙОНА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ПО ОБРАЗОВАНИЮ И ДЕЛАМ МОЛОДЕЖИ</w:t>
      </w:r>
    </w:p>
    <w:p w:rsidR="00A14A50" w:rsidRPr="00F409D5" w:rsidRDefault="00A14A50" w:rsidP="00A14A50">
      <w:pPr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ПРИКАЗ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p w:rsidR="00A14A50" w:rsidRPr="00F409D5" w:rsidRDefault="001030C1" w:rsidP="009D0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5A70F4" w:rsidRPr="00F409D5">
        <w:rPr>
          <w:rFonts w:ascii="Times New Roman" w:hAnsi="Times New Roman"/>
          <w:sz w:val="24"/>
          <w:szCs w:val="24"/>
        </w:rPr>
        <w:t>2</w:t>
      </w:r>
      <w:r w:rsidR="00A14A50" w:rsidRPr="00F409D5">
        <w:rPr>
          <w:rFonts w:ascii="Times New Roman" w:hAnsi="Times New Roman"/>
          <w:sz w:val="24"/>
          <w:szCs w:val="24"/>
        </w:rPr>
        <w:t>.</w:t>
      </w:r>
      <w:r w:rsidR="00FF1A50" w:rsidRPr="00F409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FF1A50" w:rsidRPr="00F409D5">
        <w:rPr>
          <w:rFonts w:ascii="Times New Roman" w:hAnsi="Times New Roman"/>
          <w:sz w:val="24"/>
          <w:szCs w:val="24"/>
        </w:rPr>
        <w:t>.2020</w:t>
      </w:r>
      <w:r w:rsidR="00A14A50" w:rsidRPr="00F409D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65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г. Заринск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Layout w:type="fixed"/>
        <w:tblLook w:val="00A0" w:firstRow="1" w:lastRow="0" w:firstColumn="1" w:lastColumn="0" w:noHBand="0" w:noVBand="0"/>
      </w:tblPr>
      <w:tblGrid>
        <w:gridCol w:w="250"/>
        <w:gridCol w:w="8505"/>
      </w:tblGrid>
      <w:tr w:rsidR="0051783B" w:rsidRPr="00F409D5" w:rsidTr="009D04F1">
        <w:trPr>
          <w:trHeight w:val="1234"/>
        </w:trPr>
        <w:tc>
          <w:tcPr>
            <w:tcW w:w="250" w:type="dxa"/>
          </w:tcPr>
          <w:p w:rsidR="0051783B" w:rsidRPr="00F409D5" w:rsidRDefault="0051783B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1030C1" w:rsidRDefault="005A70F4" w:rsidP="0010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внесении изменений в приказ </w:t>
            </w: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 w:rsidR="001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1030C1" w:rsidRDefault="005A70F4" w:rsidP="0010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1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образованию и делам молодёжи</w:t>
            </w:r>
            <w:r w:rsidR="0010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783B" w:rsidRPr="00F409D5" w:rsidRDefault="001030C1" w:rsidP="0010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23.03.2020 № 56</w:t>
            </w:r>
          </w:p>
        </w:tc>
      </w:tr>
    </w:tbl>
    <w:p w:rsidR="00F409D5" w:rsidRDefault="009D04F1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</w:t>
      </w:r>
      <w:r w:rsidR="00103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указа Губернатора Алтайского края от 31.03.2020 № 44  </w:t>
      </w:r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030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отдельных </w:t>
      </w:r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мерах по предупреждению завоза и распространения новой </w:t>
      </w:r>
      <w:proofErr w:type="spellStart"/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инфекции </w:t>
      </w:r>
      <w:r w:rsidRPr="00F409D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COVID</w:t>
      </w:r>
      <w:r w:rsidRPr="00F409D5">
        <w:rPr>
          <w:rFonts w:ascii="Times New Roman" w:eastAsia="Times New Roman" w:hAnsi="Times New Roman"/>
          <w:color w:val="000000"/>
          <w:sz w:val="24"/>
          <w:szCs w:val="24"/>
        </w:rPr>
        <w:t>-19»</w:t>
      </w:r>
      <w:r w:rsidR="00F409D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D04F1" w:rsidRPr="00F409D5" w:rsidRDefault="009D04F1" w:rsidP="009D04F1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1783B" w:rsidRDefault="0051783B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9D5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409D5" w:rsidRPr="00F409D5" w:rsidRDefault="00F409D5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332" w:rsidRPr="00375332" w:rsidRDefault="001030C1" w:rsidP="00375332">
      <w:pPr>
        <w:ind w:firstLine="709"/>
        <w:jc w:val="both"/>
        <w:rPr>
          <w:rFonts w:ascii="Times New Roman" w:eastAsia="Times New Roman" w:hAnsi="Times New Roman"/>
          <w:color w:val="272727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Внести в приказ </w:t>
      </w:r>
      <w:r w:rsidR="00375332" w:rsidRPr="0037533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Администрации </w:t>
      </w:r>
      <w:proofErr w:type="spellStart"/>
      <w:r w:rsidR="00375332" w:rsidRPr="00375332">
        <w:rPr>
          <w:rFonts w:ascii="Times New Roman" w:eastAsia="Times New Roman" w:hAnsi="Times New Roman"/>
          <w:sz w:val="24"/>
          <w:szCs w:val="24"/>
          <w:lang w:eastAsia="ru-RU"/>
        </w:rPr>
        <w:t>Заринского</w:t>
      </w:r>
      <w:proofErr w:type="spellEnd"/>
      <w:r w:rsidR="00375332" w:rsidRPr="003753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по образованию и делам молодёжи от 23.03.2020 № 56 «О введении  режима повышенной готовности в комитете Администрации  </w:t>
      </w:r>
      <w:proofErr w:type="spellStart"/>
      <w:r w:rsidR="00375332" w:rsidRPr="00375332">
        <w:rPr>
          <w:rFonts w:ascii="Times New Roman" w:eastAsia="Times New Roman" w:hAnsi="Times New Roman"/>
          <w:sz w:val="24"/>
          <w:szCs w:val="24"/>
          <w:lang w:eastAsia="ru-RU"/>
        </w:rPr>
        <w:t>Заринского</w:t>
      </w:r>
      <w:proofErr w:type="spellEnd"/>
      <w:r w:rsidR="00375332" w:rsidRPr="003753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образованию и делам молодежи»  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следующие изменения: </w:t>
      </w:r>
    </w:p>
    <w:p w:rsidR="00375332" w:rsidRPr="00375332" w:rsidRDefault="001030C1" w:rsidP="00375332">
      <w:pPr>
        <w:ind w:firstLine="709"/>
        <w:jc w:val="both"/>
        <w:rPr>
          <w:rFonts w:ascii="Times New Roman" w:eastAsia="Times New Roman" w:hAnsi="Times New Roman"/>
          <w:color w:val="272727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пункт 1.1 дополнить абзацами </w:t>
      </w:r>
      <w:r w:rsidR="00375332" w:rsidRPr="00375332">
        <w:rPr>
          <w:rFonts w:ascii="Times New Roman" w:eastAsia="Times New Roman" w:hAnsi="Times New Roman"/>
          <w:color w:val="272727"/>
          <w:spacing w:val="30"/>
          <w:sz w:val="24"/>
          <w:szCs w:val="24"/>
          <w:lang w:eastAsia="ru-RU"/>
        </w:rPr>
        <w:t xml:space="preserve"> 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следующего содержания: </w:t>
      </w:r>
    </w:p>
    <w:p w:rsidR="001030C1" w:rsidRPr="001030C1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«оказывать работникам содействие в обеспечении соблюдения режима самоизоляции на дому;</w:t>
      </w:r>
    </w:p>
    <w:p w:rsidR="001030C1" w:rsidRPr="001030C1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при поступлении запроса штаба по предупреждению завоза и распро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 xml:space="preserve">странения новой </w:t>
      </w:r>
      <w:proofErr w:type="spell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коронавирусной</w:t>
      </w:r>
      <w:proofErr w:type="spellEnd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инфекции незамедлительно представлять информацию </w:t>
      </w:r>
      <w:proofErr w:type="gram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о</w:t>
      </w:r>
      <w:proofErr w:type="gramEnd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коронавирусной</w:t>
      </w:r>
      <w:proofErr w:type="spellEnd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инфекци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>ей в связи с исполнением им трудовых функций, обеспечить проведение дез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>инфекции помещений, где находился заболевший;</w:t>
      </w:r>
    </w:p>
    <w:p w:rsidR="001030C1" w:rsidRPr="001030C1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не допускать на рабочее место и (или) территорию </w:t>
      </w:r>
      <w:r w:rsidR="00375332"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комитета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ра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 xml:space="preserve">ботников, прибывших на территорию Российской Федерации из стран, где зафиксированы случаи новой </w:t>
      </w:r>
      <w:proofErr w:type="spell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коронавирусной</w:t>
      </w:r>
      <w:proofErr w:type="spellEnd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инфекции 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val="en-US"/>
        </w:rPr>
        <w:t>COVID</w:t>
      </w:r>
      <w:r w:rsidRPr="001030C1">
        <w:rPr>
          <w:rFonts w:ascii="Times New Roman" w:eastAsia="Times New Roman" w:hAnsi="Times New Roman"/>
          <w:color w:val="272727"/>
          <w:sz w:val="24"/>
          <w:szCs w:val="24"/>
        </w:rPr>
        <w:t xml:space="preserve">-19, 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а также работников, в отношении которых приняты постановления санитарных вра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>чей об изоляции</w:t>
      </w:r>
      <w:proofErr w:type="gram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.»;</w:t>
      </w:r>
      <w:proofErr w:type="gramEnd"/>
    </w:p>
    <w:p w:rsidR="001030C1" w:rsidRPr="001030C1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пункт 2.1 изложить в следующей редакции:</w:t>
      </w:r>
    </w:p>
    <w:p w:rsidR="00375332" w:rsidRPr="00375332" w:rsidRDefault="001030C1" w:rsidP="00375332">
      <w:pPr>
        <w:ind w:firstLine="709"/>
        <w:jc w:val="both"/>
        <w:rPr>
          <w:rFonts w:ascii="Times New Roman" w:eastAsia="Times New Roman" w:hAnsi="Times New Roman"/>
          <w:color w:val="272727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«2.1. Отменить проведение выездных и массовых мероприятий, в том числе деловых (межведомственных, рабочих совещаний, заседаний, конфе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>ренций и т.п.), спортивных, культурных и развлекательных, допуская воз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>можность проведения только чрезвычайно важных и неотложных мероприя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 xml:space="preserve">тий в формате </w:t>
      </w:r>
      <w:proofErr w:type="spell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видеоконференц</w:t>
      </w:r>
      <w:proofErr w:type="spellEnd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-связи, при наличии возможности</w:t>
      </w:r>
      <w:proofErr w:type="gramStart"/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.»; </w:t>
      </w:r>
      <w:proofErr w:type="gramEnd"/>
    </w:p>
    <w:p w:rsidR="001030C1" w:rsidRPr="001030C1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пункт 3 дополнить пунктом 3.1 следующего содержания:</w:t>
      </w:r>
    </w:p>
    <w:p w:rsidR="001030C1" w:rsidRPr="00375332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«3.1. Руководителям </w:t>
      </w:r>
      <w:r w:rsidR="00375332"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общеобразовательных организаций муниципалитета 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обеспечить</w:t>
      </w:r>
      <w:r w:rsidR="009D04F1" w:rsidRPr="00375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создание горячих линий по вопросу разъяснения положений норматив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 xml:space="preserve">ных правовых актов Российской Федерации и Алтайского края, принятых в целях предупреждения завоза и распространения новой </w:t>
      </w:r>
      <w:proofErr w:type="spellStart"/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коронавирусной</w:t>
      </w:r>
      <w:proofErr w:type="spellEnd"/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ин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 xml:space="preserve">фекции 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val="en-US"/>
        </w:rPr>
        <w:t>COVID</w:t>
      </w:r>
      <w:r w:rsidRPr="00375332">
        <w:rPr>
          <w:rFonts w:ascii="Times New Roman" w:eastAsia="Times New Roman" w:hAnsi="Times New Roman"/>
          <w:color w:val="272727"/>
          <w:sz w:val="24"/>
          <w:szCs w:val="24"/>
        </w:rPr>
        <w:t xml:space="preserve">-19. 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Информацию о телефонах горячей линии разместить на сайтах образовательных организаций;</w:t>
      </w:r>
    </w:p>
    <w:p w:rsidR="001030C1" w:rsidRPr="001030C1" w:rsidRDefault="001030C1" w:rsidP="0037533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соблюдение режима самоизоляции работниками системы образования в возрасте старше 65 лет по месту проживания указанных лиц либо в иных </w:t>
      </w:r>
      <w:r w:rsidR="00375332"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жилых </w:t>
      </w:r>
      <w:r w:rsidRPr="001030C1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помещениях;</w:t>
      </w:r>
    </w:p>
    <w:p w:rsidR="00A14A50" w:rsidRPr="00375332" w:rsidRDefault="001030C1" w:rsidP="003753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lastRenderedPageBreak/>
        <w:t xml:space="preserve">соблюдение работниками системы </w:t>
      </w:r>
      <w:proofErr w:type="gramStart"/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образования положений указа Гу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>бернатора Алтайского края</w:t>
      </w:r>
      <w:proofErr w:type="gramEnd"/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от 31.03.2020 № 44 «Об отдельных мерах по пре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softHyphen/>
        <w:t xml:space="preserve">дупреждению завоза и распространения новой </w:t>
      </w:r>
      <w:proofErr w:type="spellStart"/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короновирусной</w:t>
      </w:r>
      <w:proofErr w:type="spellEnd"/>
      <w:r w:rsidRPr="00375332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инфекции </w:t>
      </w:r>
      <w:r w:rsidRPr="00375332">
        <w:rPr>
          <w:rFonts w:ascii="Times New Roman" w:eastAsia="Times New Roman" w:hAnsi="Times New Roman"/>
          <w:color w:val="272727"/>
          <w:sz w:val="24"/>
          <w:szCs w:val="24"/>
          <w:lang w:val="en-US"/>
        </w:rPr>
        <w:t>COVID</w:t>
      </w:r>
      <w:r w:rsidRPr="00375332">
        <w:rPr>
          <w:rFonts w:ascii="Times New Roman" w:eastAsia="Times New Roman" w:hAnsi="Times New Roman"/>
          <w:color w:val="272727"/>
          <w:sz w:val="24"/>
          <w:szCs w:val="24"/>
        </w:rPr>
        <w:t>-19».</w:t>
      </w:r>
    </w:p>
    <w:p w:rsidR="009D04F1" w:rsidRDefault="009D04F1" w:rsidP="009D04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75332" w:rsidRPr="00F409D5" w:rsidRDefault="00375332" w:rsidP="009D04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5353"/>
        <w:gridCol w:w="1843"/>
        <w:gridCol w:w="2127"/>
      </w:tblGrid>
      <w:tr w:rsidR="00A14A50" w:rsidRPr="00F409D5" w:rsidTr="00257A62">
        <w:tc>
          <w:tcPr>
            <w:tcW w:w="5353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 </w:t>
            </w:r>
          </w:p>
          <w:p w:rsidR="00A14A50" w:rsidRPr="00F409D5" w:rsidRDefault="00A14A50" w:rsidP="00826106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и делам молодёжи                                                                     </w:t>
            </w:r>
          </w:p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9D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</w:t>
            </w:r>
            <w:r w:rsidR="00257A62">
              <w:rPr>
                <w:noProof/>
              </w:rPr>
              <w:drawing>
                <wp:inline distT="0" distB="0" distL="0" distR="0" wp14:anchorId="02FDB9F6" wp14:editId="5AD3B462">
                  <wp:extent cx="389101" cy="515563"/>
                  <wp:effectExtent l="57150" t="0" r="4953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2" t="2899" r="18461" b="20288"/>
                          <a:stretch/>
                        </pic:blipFill>
                        <pic:spPr bwMode="auto">
                          <a:xfrm rot="5400000">
                            <a:off x="0" y="0"/>
                            <a:ext cx="389109" cy="51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F409D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50" w:rsidRPr="00F409D5" w:rsidRDefault="00A14A50" w:rsidP="0051783B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И.В.Сироткина</w:t>
            </w:r>
            <w:proofErr w:type="spellEnd"/>
          </w:p>
        </w:tc>
      </w:tr>
    </w:tbl>
    <w:p w:rsidR="00A14A50" w:rsidRPr="00EF5B57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F27" w:rsidRDefault="00CE7F27" w:rsidP="00CE7F27">
      <w:pPr>
        <w:pStyle w:val="Default"/>
      </w:pPr>
    </w:p>
    <w:p w:rsidR="00CE7F27" w:rsidRDefault="00CE7F27" w:rsidP="00CE7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E7F27" w:rsidSect="00375332">
      <w:pgSz w:w="11909" w:h="16838"/>
      <w:pgMar w:top="1418" w:right="850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04" w:rsidRDefault="00FB4E04">
      <w:r>
        <w:separator/>
      </w:r>
    </w:p>
  </w:endnote>
  <w:endnote w:type="continuationSeparator" w:id="0">
    <w:p w:rsidR="00FB4E04" w:rsidRDefault="00FB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04" w:rsidRDefault="00FB4E04">
      <w:r>
        <w:separator/>
      </w:r>
    </w:p>
  </w:footnote>
  <w:footnote w:type="continuationSeparator" w:id="0">
    <w:p w:rsidR="00FB4E04" w:rsidRDefault="00FB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5A6A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7B78D1"/>
    <w:multiLevelType w:val="hybridMultilevel"/>
    <w:tmpl w:val="F38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2151"/>
    <w:multiLevelType w:val="hybridMultilevel"/>
    <w:tmpl w:val="8EE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1D09"/>
    <w:multiLevelType w:val="hybridMultilevel"/>
    <w:tmpl w:val="58A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4E35"/>
    <w:multiLevelType w:val="multilevel"/>
    <w:tmpl w:val="084E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9460B"/>
    <w:multiLevelType w:val="hybridMultilevel"/>
    <w:tmpl w:val="6D8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2B82"/>
    <w:multiLevelType w:val="multilevel"/>
    <w:tmpl w:val="86167C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E7E1E"/>
    <w:multiLevelType w:val="multilevel"/>
    <w:tmpl w:val="49F0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94350"/>
    <w:multiLevelType w:val="multilevel"/>
    <w:tmpl w:val="736C8F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C39E6"/>
    <w:multiLevelType w:val="multilevel"/>
    <w:tmpl w:val="DC3C9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F2312"/>
    <w:multiLevelType w:val="hybridMultilevel"/>
    <w:tmpl w:val="4E8A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F45E7"/>
    <w:multiLevelType w:val="multilevel"/>
    <w:tmpl w:val="07302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55878"/>
    <w:multiLevelType w:val="multilevel"/>
    <w:tmpl w:val="8332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85BED"/>
    <w:multiLevelType w:val="hybridMultilevel"/>
    <w:tmpl w:val="B88A2D0E"/>
    <w:lvl w:ilvl="0" w:tplc="03AC3A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0"/>
    <w:rsid w:val="00015B8C"/>
    <w:rsid w:val="001030C1"/>
    <w:rsid w:val="00257A62"/>
    <w:rsid w:val="00326C94"/>
    <w:rsid w:val="00375332"/>
    <w:rsid w:val="0051783B"/>
    <w:rsid w:val="005949C6"/>
    <w:rsid w:val="005A70F4"/>
    <w:rsid w:val="006C73F7"/>
    <w:rsid w:val="00702BA5"/>
    <w:rsid w:val="007D48A1"/>
    <w:rsid w:val="00826106"/>
    <w:rsid w:val="00883DF1"/>
    <w:rsid w:val="009D04F1"/>
    <w:rsid w:val="00A14A50"/>
    <w:rsid w:val="00B143F9"/>
    <w:rsid w:val="00B478BA"/>
    <w:rsid w:val="00B73590"/>
    <w:rsid w:val="00BF218D"/>
    <w:rsid w:val="00C02749"/>
    <w:rsid w:val="00CE7F27"/>
    <w:rsid w:val="00E107B6"/>
    <w:rsid w:val="00E4196C"/>
    <w:rsid w:val="00E518DF"/>
    <w:rsid w:val="00F409D5"/>
    <w:rsid w:val="00FB4E04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Елена Николаевна</cp:lastModifiedBy>
  <cp:revision>3</cp:revision>
  <cp:lastPrinted>2020-03-26T08:10:00Z</cp:lastPrinted>
  <dcterms:created xsi:type="dcterms:W3CDTF">2020-04-02T03:17:00Z</dcterms:created>
  <dcterms:modified xsi:type="dcterms:W3CDTF">2020-04-02T04:05:00Z</dcterms:modified>
</cp:coreProperties>
</file>